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E3" w:rsidRPr="003A39CC" w:rsidRDefault="00817CE3" w:rsidP="00817CE3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 w:hint="eastAsia"/>
          <w:color w:val="000000"/>
          <w:sz w:val="32"/>
          <w:szCs w:val="24"/>
        </w:rPr>
        <w:t>國立中興大學獸醫學院</w:t>
      </w:r>
      <w:r w:rsidRPr="003A39CC">
        <w:rPr>
          <w:rFonts w:ascii="Times New Roman" w:hAnsi="Times New Roman"/>
          <w:color w:val="000000"/>
          <w:sz w:val="32"/>
          <w:szCs w:val="24"/>
        </w:rPr>
        <w:t xml:space="preserve">  </w:t>
      </w:r>
      <w:proofErr w:type="gramStart"/>
      <w:r w:rsidRPr="003A39CC">
        <w:rPr>
          <w:rFonts w:ascii="Times New Roman" w:hAnsi="Times New Roman" w:hint="eastAsia"/>
          <w:color w:val="000000"/>
          <w:sz w:val="32"/>
          <w:szCs w:val="24"/>
        </w:rPr>
        <w:t>學年度第</w:t>
      </w:r>
      <w:proofErr w:type="gramEnd"/>
      <w:r w:rsidRPr="003A39CC">
        <w:rPr>
          <w:rFonts w:ascii="Times New Roman" w:hAnsi="Times New Roman"/>
          <w:color w:val="000000"/>
          <w:sz w:val="32"/>
          <w:szCs w:val="24"/>
        </w:rPr>
        <w:t xml:space="preserve"> 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學期</w:t>
      </w:r>
      <w:r w:rsidRPr="003A39CC">
        <w:rPr>
          <w:rFonts w:ascii="Times New Roman" w:hAnsi="Times New Roman" w:hint="eastAsia"/>
          <w:color w:val="000000"/>
          <w:sz w:val="32"/>
          <w:szCs w:val="24"/>
          <w:u w:val="single"/>
        </w:rPr>
        <w:t>學術</w:t>
      </w:r>
      <w:proofErr w:type="gramStart"/>
      <w:r w:rsidRPr="003A39CC">
        <w:rPr>
          <w:rFonts w:ascii="Times New Roman" w:hAnsi="Times New Roman" w:hint="eastAsia"/>
          <w:color w:val="000000"/>
          <w:sz w:val="32"/>
          <w:szCs w:val="24"/>
          <w:u w:val="single"/>
        </w:rPr>
        <w:t>著作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擬升等</w:t>
      </w:r>
      <w:proofErr w:type="gramEnd"/>
      <w:r w:rsidRPr="003A39CC">
        <w:rPr>
          <w:rFonts w:ascii="Times New Roman" w:hAnsi="Times New Roman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改聘</w:t>
      </w:r>
      <w:r w:rsidRPr="003A39CC">
        <w:rPr>
          <w:rFonts w:ascii="Times New Roman" w:hAnsi="Times New Roman"/>
          <w:color w:val="000000"/>
          <w:sz w:val="32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專</w:t>
      </w:r>
      <w:r w:rsidRPr="003A39CC">
        <w:rPr>
          <w:rFonts w:ascii="Times New Roman" w:hAnsi="Times New Roman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兼</w:t>
      </w:r>
      <w:r w:rsidRPr="003A39CC">
        <w:rPr>
          <w:rFonts w:ascii="Times New Roman" w:hAnsi="Times New Roman"/>
          <w:color w:val="000000"/>
          <w:sz w:val="32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任</w:t>
      </w:r>
    </w:p>
    <w:p w:rsidR="00817CE3" w:rsidRPr="003A39CC" w:rsidRDefault="00817CE3" w:rsidP="00817CE3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 w:hint="eastAsia"/>
          <w:color w:val="000000"/>
          <w:sz w:val="32"/>
          <w:szCs w:val="24"/>
        </w:rPr>
        <w:t>助理教授評分表</w:t>
      </w:r>
    </w:p>
    <w:p w:rsidR="00817CE3" w:rsidRDefault="00817CE3" w:rsidP="00817CE3">
      <w:pPr>
        <w:snapToGrid w:val="0"/>
        <w:spacing w:line="240" w:lineRule="atLeast"/>
        <w:ind w:left="640" w:hangingChars="200" w:hanging="640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/>
          <w:color w:val="000000"/>
          <w:sz w:val="32"/>
          <w:szCs w:val="24"/>
        </w:rPr>
        <w:t xml:space="preserve"> 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教學</w:t>
      </w:r>
      <w:r w:rsidRPr="003A39CC">
        <w:rPr>
          <w:rFonts w:ascii="Times New Roman" w:hAnsi="Times New Roman"/>
          <w:color w:val="000000"/>
          <w:sz w:val="32"/>
          <w:szCs w:val="24"/>
        </w:rPr>
        <w:t>30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分、研究</w:t>
      </w:r>
      <w:r w:rsidRPr="003A39CC">
        <w:rPr>
          <w:rFonts w:ascii="Times New Roman" w:hAnsi="Times New Roman"/>
          <w:color w:val="000000"/>
          <w:sz w:val="32"/>
          <w:szCs w:val="24"/>
        </w:rPr>
        <w:t>45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分、服務與合作</w:t>
      </w:r>
      <w:r w:rsidRPr="003A39CC">
        <w:rPr>
          <w:rFonts w:ascii="Times New Roman" w:hAnsi="Times New Roman"/>
          <w:color w:val="000000"/>
          <w:sz w:val="32"/>
          <w:szCs w:val="24"/>
        </w:rPr>
        <w:t>25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</w:t>
      </w:r>
      <w:r w:rsidRPr="003A39CC">
        <w:rPr>
          <w:rFonts w:ascii="Times New Roman" w:hAnsi="Times New Roman"/>
          <w:color w:val="000000"/>
          <w:sz w:val="32"/>
          <w:szCs w:val="24"/>
        </w:rPr>
        <w:t>)</w:t>
      </w:r>
    </w:p>
    <w:p w:rsidR="00FD4CC0" w:rsidRDefault="00FD4CC0" w:rsidP="00FD4CC0">
      <w:pPr>
        <w:snapToGrid w:val="0"/>
        <w:spacing w:line="240" w:lineRule="atLeast"/>
        <w:ind w:left="400" w:hangingChars="200" w:hanging="400"/>
        <w:jc w:val="right"/>
        <w:rPr>
          <w:rFonts w:ascii="標楷體" w:eastAsia="標楷體" w:hAnsi="Times New Roman"/>
          <w:color w:val="000000"/>
          <w:kern w:val="0"/>
          <w:sz w:val="20"/>
          <w:szCs w:val="20"/>
        </w:rPr>
      </w:pP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104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1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23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日獸</w:t>
      </w:r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醫學院</w:t>
      </w:r>
      <w:proofErr w:type="gramStart"/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院務</w:t>
      </w:r>
      <w:proofErr w:type="gramEnd"/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會議修正通過</w:t>
      </w:r>
    </w:p>
    <w:p w:rsidR="00FD4CC0" w:rsidRPr="00FD4CC0" w:rsidRDefault="00FD4CC0" w:rsidP="00FD4CC0">
      <w:pPr>
        <w:snapToGrid w:val="0"/>
        <w:spacing w:line="240" w:lineRule="atLeast"/>
        <w:ind w:left="400" w:hangingChars="200" w:hanging="400"/>
        <w:jc w:val="right"/>
        <w:rPr>
          <w:rFonts w:ascii="Times New Roman" w:hAnsi="Times New Roman" w:hint="eastAsia"/>
          <w:color w:val="000000"/>
          <w:sz w:val="32"/>
          <w:szCs w:val="24"/>
        </w:rPr>
      </w:pPr>
      <w:r w:rsidRPr="005B5CAE">
        <w:rPr>
          <w:rFonts w:ascii="Times New Roman" w:eastAsia="標楷體" w:hAnsi="Times New Roman"/>
          <w:color w:val="000000"/>
          <w:sz w:val="20"/>
          <w:szCs w:val="24"/>
        </w:rPr>
        <w:t>107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30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日獸醫學院</w:t>
      </w:r>
      <w:proofErr w:type="gramStart"/>
      <w:r w:rsidRPr="005B5CAE">
        <w:rPr>
          <w:rFonts w:ascii="Times New Roman" w:eastAsia="標楷體" w:hAnsi="Times New Roman"/>
          <w:color w:val="000000"/>
          <w:sz w:val="20"/>
          <w:szCs w:val="24"/>
        </w:rPr>
        <w:t>院務</w:t>
      </w:r>
      <w:proofErr w:type="gramEnd"/>
      <w:r w:rsidRPr="005B5CAE">
        <w:rPr>
          <w:rFonts w:ascii="Times New Roman" w:eastAsia="標楷體" w:hAnsi="Times New Roman"/>
          <w:color w:val="000000"/>
          <w:sz w:val="20"/>
          <w:szCs w:val="24"/>
        </w:rPr>
        <w:t>會議修正通過</w:t>
      </w:r>
    </w:p>
    <w:p w:rsidR="00BB612B" w:rsidRDefault="00817CE3" w:rsidP="00BB612B">
      <w:pPr>
        <w:spacing w:line="0" w:lineRule="atLeast"/>
        <w:ind w:firstLine="720"/>
        <w:rPr>
          <w:rFonts w:ascii="Times New Roman" w:hAnsi="Times New Roman"/>
          <w:color w:val="000000"/>
          <w:szCs w:val="24"/>
        </w:rPr>
      </w:pPr>
      <w:r w:rsidRPr="003A39CC">
        <w:rPr>
          <w:rFonts w:ascii="Times New Roman" w:hAnsi="Times New Roman" w:hint="eastAsia"/>
          <w:color w:val="000000"/>
          <w:szCs w:val="24"/>
        </w:rPr>
        <w:t>姓名</w:t>
      </w:r>
      <w:proofErr w:type="gramStart"/>
      <w:r w:rsidRPr="003A39CC">
        <w:rPr>
          <w:rFonts w:ascii="Times New Roman" w:hAnsi="Times New Roman" w:hint="eastAsia"/>
          <w:color w:val="000000"/>
          <w:szCs w:val="24"/>
        </w:rPr>
        <w:t>﹕</w:t>
      </w:r>
      <w:proofErr w:type="gramEnd"/>
      <w:r w:rsidRPr="003A39CC">
        <w:rPr>
          <w:rFonts w:ascii="Times New Roman" w:hAnsi="Times New Roman"/>
          <w:color w:val="000000"/>
          <w:szCs w:val="24"/>
        </w:rPr>
        <w:t xml:space="preserve">                  </w:t>
      </w:r>
      <w:r w:rsidRPr="003A39CC">
        <w:rPr>
          <w:rFonts w:ascii="Times New Roman" w:hAnsi="Times New Roman" w:hint="eastAsia"/>
          <w:color w:val="000000"/>
          <w:szCs w:val="24"/>
        </w:rPr>
        <w:t>系所別</w:t>
      </w:r>
      <w:proofErr w:type="gramStart"/>
      <w:r w:rsidRPr="003A39CC">
        <w:rPr>
          <w:rFonts w:ascii="Times New Roman" w:hAnsi="Times New Roman" w:hint="eastAsia"/>
          <w:color w:val="000000"/>
          <w:szCs w:val="24"/>
        </w:rPr>
        <w:t>﹕</w:t>
      </w:r>
      <w:proofErr w:type="gramEnd"/>
      <w:r>
        <w:rPr>
          <w:rFonts w:ascii="Times New Roman" w:hAnsi="Times New Roman" w:hint="eastAsia"/>
          <w:color w:val="000000"/>
          <w:szCs w:val="24"/>
        </w:rPr>
        <w:t xml:space="preserve">                </w:t>
      </w:r>
    </w:p>
    <w:p w:rsidR="00817CE3" w:rsidRPr="00BB612B" w:rsidRDefault="00817CE3" w:rsidP="00BB612B">
      <w:pPr>
        <w:spacing w:line="0" w:lineRule="atLeast"/>
        <w:rPr>
          <w:rFonts w:ascii="Times New Roman" w:hAnsi="Times New Roman"/>
          <w:color w:val="00000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一、基本資料</w:t>
      </w:r>
      <w:r w:rsidRPr="003A39CC">
        <w:rPr>
          <w:rFonts w:ascii="Times New Roman" w:hAnsi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hint="eastAsia"/>
          <w:color w:val="000000"/>
          <w:sz w:val="20"/>
          <w:szCs w:val="24"/>
        </w:rPr>
        <w:t xml:space="preserve">                                               </w:t>
      </w:r>
      <w:r w:rsidR="00BB612B">
        <w:rPr>
          <w:rFonts w:ascii="Times New Roman" w:hAnsi="Times New Roman" w:hint="eastAsia"/>
          <w:color w:val="000000"/>
          <w:sz w:val="20"/>
          <w:szCs w:val="24"/>
        </w:rPr>
        <w:t xml:space="preserve">   </w:t>
      </w:r>
      <w:r w:rsidRPr="003A39CC">
        <w:rPr>
          <w:rFonts w:ascii="Times New Roman" w:hAnsi="Times New Roman"/>
          <w:color w:val="000000"/>
          <w:sz w:val="20"/>
          <w:szCs w:val="24"/>
        </w:rPr>
        <w:t xml:space="preserve">                                               </w:t>
      </w:r>
    </w:p>
    <w:tbl>
      <w:tblPr>
        <w:tblW w:w="100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1"/>
        <w:gridCol w:w="590"/>
        <w:gridCol w:w="812"/>
        <w:gridCol w:w="387"/>
        <w:gridCol w:w="314"/>
        <w:gridCol w:w="352"/>
        <w:gridCol w:w="259"/>
        <w:gridCol w:w="349"/>
        <w:gridCol w:w="232"/>
        <w:gridCol w:w="349"/>
        <w:gridCol w:w="234"/>
        <w:gridCol w:w="234"/>
        <w:gridCol w:w="811"/>
        <w:gridCol w:w="764"/>
        <w:gridCol w:w="540"/>
        <w:gridCol w:w="2601"/>
      </w:tblGrid>
      <w:tr w:rsidR="00817CE3" w:rsidRPr="003A39CC" w:rsidTr="00BB612B">
        <w:trPr>
          <w:cantSplit/>
          <w:trHeight w:val="351"/>
        </w:trPr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資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到校日期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人事室簽章</w:t>
            </w:r>
          </w:p>
        </w:tc>
        <w:tc>
          <w:tcPr>
            <w:tcW w:w="2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CE3" w:rsidRPr="003A39CC" w:rsidRDefault="00817CE3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3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任現職日期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34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教師證書字號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字第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號</w:t>
            </w: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3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年資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345"/>
        </w:trPr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學術著作代表論文</w:t>
            </w:r>
          </w:p>
        </w:tc>
        <w:tc>
          <w:tcPr>
            <w:tcW w:w="82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817CE3" w:rsidRPr="003A39CC" w:rsidRDefault="00817CE3" w:rsidP="00FD4CC0">
      <w:pPr>
        <w:snapToGrid w:val="0"/>
        <w:spacing w:before="240"/>
        <w:ind w:left="540" w:hanging="54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二、評分</w:t>
      </w:r>
    </w:p>
    <w:tbl>
      <w:tblPr>
        <w:tblW w:w="100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2634"/>
        <w:gridCol w:w="412"/>
        <w:gridCol w:w="1660"/>
        <w:gridCol w:w="739"/>
        <w:gridCol w:w="592"/>
        <w:gridCol w:w="1863"/>
        <w:gridCol w:w="61"/>
        <w:gridCol w:w="592"/>
        <w:gridCol w:w="968"/>
      </w:tblGrid>
      <w:tr w:rsidR="00817CE3" w:rsidRPr="003A39CC" w:rsidTr="00BB612B">
        <w:trPr>
          <w:cantSplit/>
          <w:trHeight w:val="413"/>
        </w:trPr>
        <w:tc>
          <w:tcPr>
            <w:tcW w:w="3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項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              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目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基本資料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院教評會評審分數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合計</w:t>
            </w:r>
          </w:p>
        </w:tc>
      </w:tr>
      <w:tr w:rsidR="00817CE3" w:rsidRPr="003A39CC" w:rsidTr="00BB612B">
        <w:trPr>
          <w:cantSplit/>
          <w:trHeight w:val="401"/>
        </w:trPr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任教課程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ind w:left="107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40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教學貢獻度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(3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系所核算分數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7CE3" w:rsidRPr="003A39CC" w:rsidRDefault="00817CE3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40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3.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教材教案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院評審小組評分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7CE3" w:rsidRPr="003A39CC" w:rsidRDefault="00817CE3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40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4.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參與核心課程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(2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系所教評會簽章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17CE3" w:rsidRPr="003A39CC" w:rsidRDefault="00817CE3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40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5.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教學評量與改進措施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系所教評會簽章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17CE3" w:rsidRPr="003A39CC" w:rsidRDefault="00817CE3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FD4CC0">
        <w:trPr>
          <w:cantSplit/>
          <w:trHeight w:val="27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5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817CE3" w:rsidRPr="003A39CC" w:rsidTr="00BB612B">
        <w:trPr>
          <w:cantSplit/>
          <w:trHeight w:val="401"/>
        </w:trPr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研究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論文學術水準、宣讀表達及應對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(20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CE3" w:rsidRPr="003A39CC" w:rsidRDefault="00817CE3" w:rsidP="00BB612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最低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分最高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</w:p>
        </w:tc>
        <w:tc>
          <w:tcPr>
            <w:tcW w:w="2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40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參考著作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不含代表論文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(25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院評審小組評分</w:t>
            </w:r>
          </w:p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依本院評審</w:t>
            </w:r>
            <w:proofErr w:type="gramStart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標準表經院</w:t>
            </w:r>
            <w:proofErr w:type="gramEnd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評審小組評分結果加減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8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ind w:firstLineChars="50" w:firstLine="10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FD4CC0">
        <w:trPr>
          <w:cantSplit/>
          <w:trHeight w:val="28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5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45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817CE3" w:rsidRPr="003A39CC" w:rsidTr="00BB612B">
        <w:trPr>
          <w:cantSplit/>
          <w:trHeight w:val="459"/>
        </w:trPr>
        <w:tc>
          <w:tcPr>
            <w:tcW w:w="50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服務與合作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1.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參與服務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9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分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CE3" w:rsidRPr="00FD4CC0" w:rsidRDefault="00817CE3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jc w:val="both"/>
              <w:rPr>
                <w:color w:val="000000" w:themeColor="text1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15</w:t>
            </w:r>
            <w:r w:rsidRPr="00FD4CC0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17CE3" w:rsidRPr="003A39CC" w:rsidRDefault="00817CE3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4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2.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計畫成效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(7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分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3" w:rsidRPr="00FD4CC0" w:rsidRDefault="00817CE3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jc w:val="both"/>
              <w:rPr>
                <w:color w:val="000000" w:themeColor="text1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15</w:t>
            </w:r>
            <w:r w:rsidRPr="00FD4CC0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4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3.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輔導學生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5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分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3" w:rsidRPr="00FD4CC0" w:rsidRDefault="00817CE3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jc w:val="both"/>
              <w:rPr>
                <w:color w:val="000000" w:themeColor="text1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15</w:t>
            </w:r>
            <w:r w:rsidRPr="00FD4CC0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4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3" w:rsidRPr="00FD4CC0" w:rsidRDefault="00817CE3" w:rsidP="00F27962">
            <w:pPr>
              <w:snapToGrid w:val="0"/>
              <w:spacing w:line="0" w:lineRule="atLeast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4.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社會責任實踐成果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2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分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3" w:rsidRPr="00FD4CC0" w:rsidRDefault="00817CE3" w:rsidP="00F27962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3" w:rsidRPr="00FD4CC0" w:rsidRDefault="00817CE3" w:rsidP="00F27962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7CE3" w:rsidRPr="00FD4CC0" w:rsidRDefault="00817CE3" w:rsidP="00F27962">
            <w:pPr>
              <w:spacing w:line="0" w:lineRule="atLeast"/>
              <w:jc w:val="both"/>
              <w:rPr>
                <w:color w:val="000000" w:themeColor="text1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15</w:t>
            </w:r>
            <w:r w:rsidRPr="00FD4CC0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17CE3" w:rsidRPr="003A39CC" w:rsidRDefault="00817CE3" w:rsidP="00F27962">
            <w:pPr>
              <w:widowControl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BB612B">
        <w:trPr>
          <w:cantSplit/>
          <w:trHeight w:val="45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5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校外服務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(2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分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E3" w:rsidRPr="00FD4CC0" w:rsidRDefault="00817CE3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7CE3" w:rsidRPr="00FD4CC0" w:rsidRDefault="00817CE3" w:rsidP="00F27962">
            <w:pPr>
              <w:jc w:val="both"/>
              <w:rPr>
                <w:color w:val="000000" w:themeColor="text1"/>
              </w:rPr>
            </w:pP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FD4CC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15</w:t>
            </w:r>
            <w:r w:rsidRPr="00FD4CC0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FD4CC0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3" w:rsidRPr="003A39CC" w:rsidRDefault="00817CE3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17CE3" w:rsidRPr="003A39CC" w:rsidTr="00FD4CC0">
        <w:trPr>
          <w:cantSplit/>
          <w:trHeight w:val="2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52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25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817CE3" w:rsidRPr="003A39CC" w:rsidTr="00FD4CC0">
        <w:trPr>
          <w:cantSplit/>
          <w:trHeight w:val="377"/>
        </w:trPr>
        <w:tc>
          <w:tcPr>
            <w:tcW w:w="35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17CE3" w:rsidRPr="003A39CC" w:rsidRDefault="00817CE3" w:rsidP="00F27962">
            <w:pPr>
              <w:snapToGrid w:val="0"/>
              <w:jc w:val="distribute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32"/>
                <w:szCs w:val="24"/>
              </w:rPr>
              <w:t>總計</w:t>
            </w:r>
          </w:p>
        </w:tc>
        <w:tc>
          <w:tcPr>
            <w:tcW w:w="6474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817CE3" w:rsidRPr="003A39CC" w:rsidRDefault="00817CE3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備註：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1.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學、經歷欄所填資料塗改無效。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2.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系所主任及人事室簽章請勿蓋在文字或數目字上。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3.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評審委員請依照加減上下限分數評分。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4.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未評分者，視為同意系所教評會評分或該項以及格分數</w:t>
      </w:r>
      <w:r w:rsidRPr="003A39CC">
        <w:rPr>
          <w:rFonts w:ascii="Times New Roman" w:hAnsi="Times New Roman"/>
          <w:color w:val="000000"/>
          <w:sz w:val="20"/>
          <w:szCs w:val="24"/>
        </w:rPr>
        <w:t>(70%)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計算。</w:t>
      </w:r>
    </w:p>
    <w:p w:rsidR="00F45EAE" w:rsidRPr="003A39CC" w:rsidRDefault="00F45EAE" w:rsidP="00F45EAE">
      <w:pPr>
        <w:snapToGrid w:val="0"/>
        <w:spacing w:line="240" w:lineRule="atLeast"/>
        <w:ind w:left="240" w:hangingChars="120" w:hanging="24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5.70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分</w:t>
      </w:r>
      <w:r w:rsidRPr="003A39CC">
        <w:rPr>
          <w:rFonts w:ascii="Times New Roman" w:hAnsi="Times New Roman"/>
          <w:color w:val="000000"/>
          <w:sz w:val="20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含</w:t>
      </w:r>
      <w:r w:rsidRPr="003A39CC">
        <w:rPr>
          <w:rFonts w:ascii="Times New Roman" w:hAnsi="Times New Roman"/>
          <w:color w:val="000000"/>
          <w:sz w:val="20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以上為及格；評定不及格者或</w:t>
      </w:r>
      <w:r w:rsidRPr="003A39CC">
        <w:rPr>
          <w:rFonts w:ascii="Times New Roman" w:hAnsi="Times New Roman"/>
          <w:color w:val="000000"/>
          <w:sz w:val="20"/>
          <w:szCs w:val="24"/>
        </w:rPr>
        <w:t>90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分以上者，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須勾選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優缺點</w:t>
      </w:r>
      <w:r w:rsidRPr="003A39CC">
        <w:rPr>
          <w:rFonts w:ascii="Times New Roman" w:hAnsi="Times New Roman"/>
          <w:color w:val="000000"/>
          <w:sz w:val="20"/>
          <w:szCs w:val="24"/>
        </w:rPr>
        <w:t>(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請見背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頁</w:t>
      </w:r>
      <w:r w:rsidRPr="003A39CC">
        <w:rPr>
          <w:rFonts w:ascii="Times New Roman" w:hAnsi="Times New Roman"/>
          <w:color w:val="000000"/>
          <w:sz w:val="20"/>
          <w:szCs w:val="24"/>
        </w:rPr>
        <w:t>)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或敘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明具體理由：</w:t>
      </w:r>
      <w:r w:rsidRPr="003A39CC">
        <w:rPr>
          <w:rFonts w:ascii="Times New Roman" w:hAnsi="Times New Roman"/>
          <w:color w:val="000000"/>
          <w:sz w:val="20"/>
          <w:szCs w:val="24"/>
          <w:u w:val="single"/>
        </w:rPr>
        <w:t xml:space="preserve">           </w:t>
      </w:r>
      <w:r>
        <w:rPr>
          <w:rFonts w:ascii="Times New Roman" w:hAnsi="Times New Roman"/>
          <w:color w:val="000000"/>
          <w:sz w:val="20"/>
          <w:szCs w:val="24"/>
          <w:u w:val="single"/>
        </w:rPr>
        <w:t xml:space="preserve">        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6.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三分之二</w:t>
      </w:r>
      <w:r w:rsidRPr="003A39CC">
        <w:rPr>
          <w:rFonts w:ascii="Times New Roman" w:hAnsi="Times New Roman"/>
          <w:color w:val="000000"/>
          <w:sz w:val="20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含</w:t>
      </w:r>
      <w:r w:rsidRPr="003A39CC">
        <w:rPr>
          <w:rFonts w:ascii="Times New Roman" w:hAnsi="Times New Roman"/>
          <w:color w:val="000000"/>
          <w:sz w:val="20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以上評審委員評定及格者為通過。</w:t>
      </w:r>
    </w:p>
    <w:p w:rsidR="00735797" w:rsidRPr="00F45EAE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92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735797" w:rsidRPr="003A39CC" w:rsidTr="00735797">
        <w:trPr>
          <w:cantSplit/>
          <w:trHeight w:val="4650"/>
          <w:jc w:val="center"/>
        </w:trPr>
        <w:tc>
          <w:tcPr>
            <w:tcW w:w="4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797" w:rsidRPr="003A39CC" w:rsidRDefault="00735797" w:rsidP="00F27962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  <w:sz w:val="28"/>
              </w:rPr>
              <w:t>優　　　　　點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教學表現優良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研究表現傑出</w:t>
            </w:r>
          </w:p>
          <w:p w:rsidR="00735797" w:rsidRPr="003A39CC" w:rsidRDefault="00735797" w:rsidP="00F27962">
            <w:pPr>
              <w:tabs>
                <w:tab w:val="center" w:pos="2565"/>
              </w:tabs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服務表現優良</w:t>
            </w:r>
            <w:r w:rsidRPr="003A39CC">
              <w:rPr>
                <w:rFonts w:ascii="新細明體" w:hAnsi="新細明體"/>
                <w:color w:val="000000"/>
                <w:sz w:val="28"/>
              </w:rPr>
              <w:tab/>
            </w:r>
          </w:p>
          <w:p w:rsidR="00735797" w:rsidRPr="00735797" w:rsidRDefault="00735797" w:rsidP="00F27962">
            <w:pPr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□其他具體優點(</w:t>
            </w:r>
            <w:proofErr w:type="gramStart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請敘明</w:t>
            </w:r>
            <w:proofErr w:type="gramEnd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)：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u w:val="single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u w:val="single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      </w:t>
            </w:r>
          </w:p>
        </w:tc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5797" w:rsidRPr="003A39CC" w:rsidRDefault="00735797" w:rsidP="00F27962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  <w:sz w:val="28"/>
              </w:rPr>
              <w:t>缺　　　　　點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教學表現不佳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研究表現差</w:t>
            </w:r>
          </w:p>
          <w:p w:rsidR="00735797" w:rsidRPr="003A39CC" w:rsidRDefault="00735797" w:rsidP="00F27962">
            <w:pPr>
              <w:tabs>
                <w:tab w:val="center" w:pos="2565"/>
              </w:tabs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服務表現不佳</w:t>
            </w:r>
            <w:r w:rsidRPr="003A39CC">
              <w:rPr>
                <w:rFonts w:ascii="新細明體" w:hAnsi="新細明體"/>
                <w:color w:val="000000"/>
                <w:sz w:val="28"/>
              </w:rPr>
              <w:tab/>
            </w:r>
          </w:p>
          <w:p w:rsidR="00735797" w:rsidRPr="00735797" w:rsidRDefault="00735797" w:rsidP="00F27962">
            <w:pPr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□其他具體缺點(</w:t>
            </w:r>
            <w:proofErr w:type="gramStart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請敘明</w:t>
            </w:r>
            <w:proofErr w:type="gramEnd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)：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</w:t>
            </w:r>
            <w:r w:rsidRPr="003A39CC">
              <w:rPr>
                <w:rFonts w:ascii="新細明體" w:hAnsi="新細明體"/>
                <w:color w:val="000000"/>
                <w:u w:val="single"/>
              </w:rPr>
              <w:br/>
            </w: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</w:t>
            </w:r>
          </w:p>
        </w:tc>
      </w:tr>
    </w:tbl>
    <w:p w:rsidR="00AD0494" w:rsidRDefault="00AD0494">
      <w:pPr>
        <w:sectPr w:rsidR="00AD0494" w:rsidSect="00FD4CC0">
          <w:pgSz w:w="11906" w:h="16838"/>
          <w:pgMar w:top="567" w:right="567" w:bottom="567" w:left="902" w:header="851" w:footer="992" w:gutter="0"/>
          <w:cols w:space="425"/>
          <w:docGrid w:type="lines" w:linePitch="360"/>
        </w:sect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AD0494" w:rsidRPr="00D31F9D" w:rsidTr="0017527B">
        <w:trPr>
          <w:jc w:val="center"/>
        </w:trPr>
        <w:tc>
          <w:tcPr>
            <w:tcW w:w="9628" w:type="dxa"/>
          </w:tcPr>
          <w:p w:rsidR="00AD0494" w:rsidRPr="00D31F9D" w:rsidRDefault="00AD0494" w:rsidP="0017527B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31F9D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br w:type="page"/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英文譯本僅供參考，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文義如與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中文版有歧異，概以中文版為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準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p w:rsidR="00AD0494" w:rsidRPr="00D31F9D" w:rsidRDefault="00AD0494" w:rsidP="00AD0494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NATIONAL CHUNG HSING UNIVERSITY</w:t>
      </w:r>
    </w:p>
    <w:p w:rsidR="00AD0494" w:rsidRPr="00D31F9D" w:rsidRDefault="00AD0494" w:rsidP="00AD0494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COLLEGE OF VETERINARY MEDICINE</w:t>
      </w:r>
    </w:p>
    <w:p w:rsidR="00AD0494" w:rsidRPr="00EB79F7" w:rsidRDefault="00AD0494" w:rsidP="00AD0494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________</w:t>
      </w:r>
      <w:r w:rsidRPr="00577428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Semester Faculty Promotion (Change of appointment) to Full-Time (Adjunct)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Ass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i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stant 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>Professor</w:t>
      </w:r>
      <w:r w:rsidRPr="00EB79F7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 xml:space="preserve"> w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>ith</w:t>
      </w:r>
      <w:r w:rsidRPr="00DF174A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 xml:space="preserve"> </w:t>
      </w:r>
      <w:r w:rsidRPr="00DF174A"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Academic Papers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Evaluation Form</w:t>
      </w:r>
    </w:p>
    <w:p w:rsidR="00AD0494" w:rsidRDefault="00AD0494" w:rsidP="00AD0494">
      <w:pPr>
        <w:snapToGrid w:val="0"/>
        <w:spacing w:before="24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C6280">
        <w:rPr>
          <w:rFonts w:ascii="Times New Roman" w:hAnsi="Times New Roman"/>
          <w:color w:val="000000"/>
          <w:sz w:val="28"/>
          <w:szCs w:val="28"/>
        </w:rPr>
        <w:t xml:space="preserve">(Teaching 30 points, Research 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Pr="00DC6280">
        <w:rPr>
          <w:rFonts w:ascii="Times New Roman" w:hAnsi="Times New Roman"/>
          <w:color w:val="000000"/>
          <w:sz w:val="28"/>
          <w:szCs w:val="28"/>
        </w:rPr>
        <w:t xml:space="preserve"> Points, Service and Cooperation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C6280">
        <w:rPr>
          <w:rFonts w:ascii="Times New Roman" w:hAnsi="Times New Roman"/>
          <w:color w:val="000000"/>
          <w:sz w:val="28"/>
          <w:szCs w:val="28"/>
        </w:rPr>
        <w:t xml:space="preserve"> Points)</w:t>
      </w:r>
    </w:p>
    <w:p w:rsidR="00AD0494" w:rsidRPr="00F939B0" w:rsidRDefault="00AD0494" w:rsidP="00AD0494">
      <w:pPr>
        <w:snapToGrid w:val="0"/>
        <w:spacing w:line="240" w:lineRule="atLeast"/>
        <w:ind w:left="360" w:hangingChars="200" w:hanging="360"/>
        <w:jc w:val="right"/>
        <w:rPr>
          <w:rFonts w:ascii="Times New Roman" w:hAnsi="Times New Roman"/>
          <w:color w:val="A6A6A6" w:themeColor="background1" w:themeShade="A6"/>
          <w:sz w:val="28"/>
          <w:szCs w:val="28"/>
        </w:rPr>
      </w:pPr>
      <w:r w:rsidRPr="001C0D42">
        <w:rPr>
          <w:rFonts w:ascii="Times New Roman" w:hAnsi="Times New Roman"/>
          <w:color w:val="000000"/>
          <w:sz w:val="18"/>
          <w:szCs w:val="18"/>
        </w:rPr>
        <w:t>Amended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by the College Affairs Meeting on March 30, 2018</w:t>
      </w:r>
    </w:p>
    <w:p w:rsidR="00AD0494" w:rsidRPr="00DC6280" w:rsidRDefault="00AD0494" w:rsidP="00AD0494">
      <w:pPr>
        <w:snapToGrid w:val="0"/>
        <w:spacing w:line="240" w:lineRule="atLeast"/>
        <w:ind w:left="480" w:hangingChars="200" w:hanging="480"/>
        <w:rPr>
          <w:rFonts w:ascii="Times New Roman" w:hAnsi="Times New Roman"/>
          <w:color w:val="000000"/>
          <w:szCs w:val="24"/>
        </w:rPr>
      </w:pPr>
      <w:r w:rsidRPr="00DC6280">
        <w:rPr>
          <w:rFonts w:ascii="Times New Roman" w:hAnsi="Times New Roman" w:hint="eastAsia"/>
          <w:color w:val="000000"/>
          <w:szCs w:val="24"/>
        </w:rPr>
        <w:t>N</w:t>
      </w:r>
      <w:r w:rsidRPr="00DC6280">
        <w:rPr>
          <w:rFonts w:ascii="Times New Roman" w:hAnsi="Times New Roman"/>
          <w:color w:val="000000"/>
          <w:szCs w:val="24"/>
        </w:rPr>
        <w:t xml:space="preserve">ame:            </w:t>
      </w:r>
      <w:r>
        <w:rPr>
          <w:rFonts w:ascii="Times New Roman" w:hAnsi="Times New Roman"/>
          <w:color w:val="000000"/>
          <w:szCs w:val="24"/>
        </w:rPr>
        <w:t xml:space="preserve">       </w:t>
      </w:r>
      <w:r w:rsidRPr="00DC6280">
        <w:rPr>
          <w:rFonts w:ascii="Times New Roman" w:hAnsi="Times New Roman"/>
          <w:color w:val="000000"/>
          <w:szCs w:val="24"/>
        </w:rPr>
        <w:t>Unit:</w:t>
      </w:r>
    </w:p>
    <w:p w:rsidR="00AD0494" w:rsidRPr="00DC6280" w:rsidRDefault="00AD0494" w:rsidP="00AD0494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70C0"/>
          <w:sz w:val="32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一、</w:t>
      </w:r>
      <w:r w:rsidRPr="00DC6280">
        <w:rPr>
          <w:rFonts w:ascii="Times New Roman" w:hAnsi="Times New Roman"/>
          <w:color w:val="000000" w:themeColor="text1"/>
          <w:sz w:val="20"/>
          <w:szCs w:val="24"/>
        </w:rPr>
        <w:t>Basic Information</w:t>
      </w:r>
      <w:r w:rsidRPr="00DC6280">
        <w:rPr>
          <w:rFonts w:ascii="Times New Roman" w:hAnsi="Times New Roman" w:hint="eastAsia"/>
          <w:color w:val="0070C0"/>
          <w:sz w:val="20"/>
          <w:szCs w:val="24"/>
        </w:rPr>
        <w:t xml:space="preserve">                                               </w:t>
      </w:r>
      <w:r w:rsidRPr="00DC6280">
        <w:rPr>
          <w:rFonts w:ascii="Times New Roman" w:eastAsia="標楷體" w:hAnsi="Times New Roman"/>
          <w:color w:val="0070C0"/>
          <w:sz w:val="20"/>
          <w:szCs w:val="24"/>
        </w:rPr>
        <w:t xml:space="preserve">   </w:t>
      </w:r>
    </w:p>
    <w:tbl>
      <w:tblPr>
        <w:tblW w:w="10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706"/>
        <w:gridCol w:w="948"/>
        <w:gridCol w:w="4735"/>
        <w:gridCol w:w="1071"/>
        <w:gridCol w:w="1656"/>
      </w:tblGrid>
      <w:tr w:rsidR="00AD0494" w:rsidRPr="00F5646C" w:rsidTr="00AD0494">
        <w:trPr>
          <w:cantSplit/>
          <w:trHeight w:val="499"/>
        </w:trPr>
        <w:tc>
          <w:tcPr>
            <w:tcW w:w="1002" w:type="dxa"/>
            <w:vMerge w:val="restart"/>
            <w:vAlign w:val="center"/>
          </w:tcPr>
          <w:p w:rsidR="00AD0494" w:rsidRPr="005E4C26" w:rsidRDefault="00AD0494" w:rsidP="0017527B">
            <w:pPr>
              <w:snapToGrid w:val="0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Years of Service</w:t>
            </w:r>
          </w:p>
        </w:tc>
        <w:tc>
          <w:tcPr>
            <w:tcW w:w="1663" w:type="dxa"/>
            <w:gridSpan w:val="2"/>
            <w:vAlign w:val="center"/>
          </w:tcPr>
          <w:p w:rsidR="00AD0494" w:rsidRPr="005E4C26" w:rsidRDefault="00AD0494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Commencement Date</w:t>
            </w:r>
          </w:p>
        </w:tc>
        <w:tc>
          <w:tcPr>
            <w:tcW w:w="4840" w:type="dxa"/>
            <w:tcBorders>
              <w:bottom w:val="nil"/>
            </w:tcBorders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(YYYY/MM)</w:t>
            </w:r>
          </w:p>
        </w:tc>
        <w:tc>
          <w:tcPr>
            <w:tcW w:w="900" w:type="dxa"/>
            <w:vMerge w:val="restart"/>
            <w:vAlign w:val="center"/>
          </w:tcPr>
          <w:p w:rsidR="00AD0494" w:rsidRPr="005E4C26" w:rsidRDefault="00AD0494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Personnel Office</w:t>
            </w:r>
          </w:p>
          <w:p w:rsidR="00AD0494" w:rsidRPr="00F5646C" w:rsidRDefault="00AD0494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E4C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1703" w:type="dxa"/>
            <w:vMerge w:val="restart"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AD0494" w:rsidRPr="00F5646C" w:rsidTr="00AD0494">
        <w:trPr>
          <w:cantSplit/>
          <w:trHeight w:val="499"/>
        </w:trPr>
        <w:tc>
          <w:tcPr>
            <w:tcW w:w="1002" w:type="dxa"/>
            <w:vMerge/>
          </w:tcPr>
          <w:p w:rsidR="00AD0494" w:rsidRPr="005E4C26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D0494" w:rsidRPr="005E4C26" w:rsidRDefault="00AD0494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Appointment Date</w:t>
            </w:r>
          </w:p>
        </w:tc>
        <w:tc>
          <w:tcPr>
            <w:tcW w:w="4840" w:type="dxa"/>
            <w:tcBorders>
              <w:bottom w:val="nil"/>
            </w:tcBorders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 xml:space="preserve">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(YYYY/MM)</w:t>
            </w:r>
          </w:p>
        </w:tc>
        <w:tc>
          <w:tcPr>
            <w:tcW w:w="900" w:type="dxa"/>
            <w:vMerge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  <w:tc>
          <w:tcPr>
            <w:tcW w:w="1703" w:type="dxa"/>
            <w:vMerge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AD0494" w:rsidRPr="00F5646C" w:rsidTr="00AD0494">
        <w:trPr>
          <w:cantSplit/>
          <w:trHeight w:val="499"/>
        </w:trPr>
        <w:tc>
          <w:tcPr>
            <w:tcW w:w="1002" w:type="dxa"/>
            <w:vMerge/>
          </w:tcPr>
          <w:p w:rsidR="00AD0494" w:rsidRPr="005E4C26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D0494" w:rsidRPr="005E4C26" w:rsidRDefault="00AD0494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Teacher Certification Number</w:t>
            </w:r>
          </w:p>
        </w:tc>
        <w:tc>
          <w:tcPr>
            <w:tcW w:w="4840" w:type="dxa"/>
          </w:tcPr>
          <w:p w:rsidR="00AD0494" w:rsidRDefault="00AD0494" w:rsidP="0017527B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 xml:space="preserve">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(YYYY/MM)     </w:t>
            </w:r>
          </w:p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REG.NO:</w:t>
            </w:r>
          </w:p>
        </w:tc>
        <w:tc>
          <w:tcPr>
            <w:tcW w:w="900" w:type="dxa"/>
            <w:vMerge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  <w:tc>
          <w:tcPr>
            <w:tcW w:w="1703" w:type="dxa"/>
            <w:vMerge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AD0494" w:rsidRPr="00F5646C" w:rsidTr="00AD0494">
        <w:trPr>
          <w:cantSplit/>
          <w:trHeight w:val="499"/>
        </w:trPr>
        <w:tc>
          <w:tcPr>
            <w:tcW w:w="1002" w:type="dxa"/>
            <w:vMerge/>
          </w:tcPr>
          <w:p w:rsidR="00AD0494" w:rsidRPr="005E4C26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D0494" w:rsidRPr="005E4C26" w:rsidRDefault="00AD0494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Approval Start Date</w:t>
            </w:r>
          </w:p>
        </w:tc>
        <w:tc>
          <w:tcPr>
            <w:tcW w:w="4840" w:type="dxa"/>
            <w:tcBorders>
              <w:top w:val="nil"/>
              <w:bottom w:val="nil"/>
            </w:tcBorders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 xml:space="preserve">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(YYYY/MM)</w:t>
            </w:r>
          </w:p>
        </w:tc>
        <w:tc>
          <w:tcPr>
            <w:tcW w:w="900" w:type="dxa"/>
            <w:vMerge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  <w:tc>
          <w:tcPr>
            <w:tcW w:w="1703" w:type="dxa"/>
            <w:vMerge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AD0494" w:rsidRPr="00F5646C" w:rsidTr="00AD0494">
        <w:trPr>
          <w:cantSplit/>
          <w:trHeight w:val="499"/>
        </w:trPr>
        <w:tc>
          <w:tcPr>
            <w:tcW w:w="1002" w:type="dxa"/>
            <w:vMerge/>
          </w:tcPr>
          <w:p w:rsidR="00AD0494" w:rsidRPr="005E4C26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D0494" w:rsidRPr="005E4C26" w:rsidRDefault="00AD0494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Years of Service</w:t>
            </w:r>
          </w:p>
        </w:tc>
        <w:tc>
          <w:tcPr>
            <w:tcW w:w="4840" w:type="dxa"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70C0"/>
                <w:sz w:val="20"/>
                <w:szCs w:val="24"/>
              </w:rPr>
              <w:t xml:space="preserve">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 xml:space="preserve">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(YYYY/MM)</w:t>
            </w:r>
          </w:p>
        </w:tc>
        <w:tc>
          <w:tcPr>
            <w:tcW w:w="900" w:type="dxa"/>
            <w:vMerge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  <w:tc>
          <w:tcPr>
            <w:tcW w:w="1703" w:type="dxa"/>
            <w:vMerge/>
          </w:tcPr>
          <w:p w:rsidR="00AD0494" w:rsidRPr="00F5646C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AD0494" w:rsidRPr="005E4C26" w:rsidTr="00AD0494">
        <w:trPr>
          <w:cantSplit/>
          <w:trHeight w:val="536"/>
        </w:trPr>
        <w:tc>
          <w:tcPr>
            <w:tcW w:w="1708" w:type="dxa"/>
            <w:gridSpan w:val="2"/>
            <w:vAlign w:val="center"/>
          </w:tcPr>
          <w:p w:rsidR="00AD0494" w:rsidRPr="005E4C26" w:rsidRDefault="00AD0494" w:rsidP="0017527B">
            <w:pPr>
              <w:snapToGrid w:val="0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Representative Academic Paper</w:t>
            </w:r>
          </w:p>
        </w:tc>
        <w:tc>
          <w:tcPr>
            <w:tcW w:w="8400" w:type="dxa"/>
            <w:gridSpan w:val="4"/>
            <w:vAlign w:val="center"/>
          </w:tcPr>
          <w:p w:rsidR="00AD0494" w:rsidRPr="005E4C26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</w:tbl>
    <w:p w:rsidR="00AD0494" w:rsidRPr="00AD0494" w:rsidRDefault="00AD0494" w:rsidP="00AD0494">
      <w:pPr>
        <w:snapToGrid w:val="0"/>
        <w:spacing w:before="240"/>
        <w:ind w:left="540" w:hanging="540"/>
        <w:rPr>
          <w:rFonts w:ascii="Times New Roman" w:hAnsi="Times New Roman"/>
          <w:color w:val="000000" w:themeColor="text1"/>
          <w:sz w:val="20"/>
          <w:szCs w:val="24"/>
        </w:rPr>
      </w:pPr>
      <w:r w:rsidRPr="00AD0494">
        <w:rPr>
          <w:rFonts w:ascii="Times New Roman" w:hAnsi="Times New Roman"/>
          <w:color w:val="000000" w:themeColor="text1"/>
          <w:sz w:val="20"/>
          <w:szCs w:val="24"/>
        </w:rPr>
        <w:t>二、</w:t>
      </w:r>
      <w:r w:rsidRPr="00AD0494">
        <w:rPr>
          <w:rFonts w:ascii="Times New Roman" w:hAnsi="Times New Roman"/>
          <w:color w:val="000000" w:themeColor="text1"/>
          <w:sz w:val="20"/>
          <w:szCs w:val="24"/>
        </w:rPr>
        <w:t xml:space="preserve">Evaluation 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2451"/>
        <w:gridCol w:w="226"/>
        <w:gridCol w:w="1444"/>
        <w:gridCol w:w="836"/>
        <w:gridCol w:w="557"/>
        <w:gridCol w:w="1803"/>
        <w:gridCol w:w="547"/>
        <w:gridCol w:w="966"/>
      </w:tblGrid>
      <w:tr w:rsidR="00AD0494" w:rsidRPr="003A39CC" w:rsidTr="0017527B">
        <w:trPr>
          <w:cantSplit/>
          <w:trHeight w:val="409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B70EC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I</w:t>
            </w: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tems</w:t>
            </w: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B70EC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B</w:t>
            </w: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asic Information 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College Faculty Evaluation Committee Score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T</w:t>
            </w:r>
            <w:r w:rsidRPr="00AB70EC">
              <w:rPr>
                <w:rFonts w:ascii="Times New Roman" w:hAnsi="Times New Roman"/>
                <w:color w:val="000000"/>
                <w:sz w:val="20"/>
                <w:szCs w:val="20"/>
              </w:rPr>
              <w:t>otal</w:t>
            </w:r>
          </w:p>
        </w:tc>
      </w:tr>
      <w:tr w:rsidR="00AD0494" w:rsidRPr="003A39CC" w:rsidTr="00AD0494">
        <w:trPr>
          <w:cantSplit/>
          <w:trHeight w:val="499"/>
        </w:trPr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B70E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T</w:t>
            </w:r>
            <w:r w:rsidRPr="00AB70EC">
              <w:rPr>
                <w:rFonts w:ascii="Times New Roman" w:hAnsi="Times New Roman"/>
                <w:color w:val="000000"/>
                <w:sz w:val="20"/>
                <w:szCs w:val="20"/>
              </w:rPr>
              <w:t>eaching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AB70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Teaching Courses</w:t>
            </w:r>
          </w:p>
          <w:p w:rsidR="00AD0494" w:rsidRPr="00AB70E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494" w:rsidRPr="009E4AA2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ind w:left="107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494" w:rsidRPr="00134C82" w:rsidRDefault="00AD0494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AD0494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2.Teaching Contribution</w:t>
            </w:r>
          </w:p>
          <w:p w:rsidR="00AD0494" w:rsidRPr="00AB70E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(3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Evaluation Score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494" w:rsidRPr="00134C82" w:rsidRDefault="00AD0494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17527B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sz w:val="20"/>
                <w:szCs w:val="20"/>
              </w:rPr>
              <w:t>3.Teaching Materials and Lesson Plans</w:t>
            </w:r>
          </w:p>
          <w:p w:rsidR="00AD0494" w:rsidRPr="00AB70E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College Evaluation 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Panel </w:t>
            </w: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494" w:rsidRPr="00134C82" w:rsidRDefault="00AD0494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17527B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4.Core Courses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articipation</w:t>
            </w:r>
          </w:p>
          <w:p w:rsidR="00AD0494" w:rsidRPr="00AB70E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(2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Signature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494" w:rsidRPr="00134C82" w:rsidRDefault="00AD0494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17527B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sz w:val="20"/>
                <w:szCs w:val="20"/>
              </w:rPr>
              <w:t>5.Teaching Assessment and Improvement Measures</w:t>
            </w:r>
          </w:p>
          <w:p w:rsidR="00AD0494" w:rsidRPr="00AB70E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(5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Signature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494" w:rsidRPr="00AB70E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494" w:rsidRPr="00134C82" w:rsidRDefault="00AD0494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494" w:rsidRPr="00AB70E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17527B">
        <w:trPr>
          <w:cantSplit/>
          <w:trHeight w:val="4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86BF4">
              <w:rPr>
                <w:rFonts w:ascii="Times New Roman" w:hAnsi="Times New Roman"/>
              </w:rPr>
              <w:t>Subtotal (Maximum 30 points)</w:t>
            </w:r>
          </w:p>
        </w:tc>
      </w:tr>
      <w:tr w:rsidR="00AD0494" w:rsidRPr="003A39CC" w:rsidTr="0017527B">
        <w:trPr>
          <w:cantSplit/>
          <w:trHeight w:val="397"/>
        </w:trPr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586BF4" w:rsidRDefault="00AD0494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86BF4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R</w:t>
            </w:r>
            <w:r w:rsidRPr="00586B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esearch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586BF4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6BF4">
              <w:rPr>
                <w:rFonts w:ascii="Times New Roman" w:hAnsi="Times New Roman"/>
                <w:sz w:val="20"/>
                <w:szCs w:val="20"/>
              </w:rPr>
              <w:t>Academic Quality of the Paper, Presentation and Response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(20 points)</w:t>
            </w: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24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240C1">
              <w:rPr>
                <w:rFonts w:ascii="Times New Roman" w:hAnsi="Times New Roman"/>
                <w:sz w:val="20"/>
                <w:szCs w:val="20"/>
              </w:rPr>
              <w:t>Minimum 10 points, Maximum 20 points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AD0494">
        <w:trPr>
          <w:cantSplit/>
          <w:trHeight w:val="10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eference Publications (25 points)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College Evaluation 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Panel </w:t>
            </w: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Score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5240C1">
              <w:rPr>
                <w:rFonts w:ascii="Times New Roman" w:hAnsi="Times New Roman"/>
                <w:sz w:val="20"/>
                <w:szCs w:val="20"/>
              </w:rPr>
              <w:t xml:space="preserve">Maximum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5240C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0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17527B">
        <w:trPr>
          <w:cantSplit/>
          <w:trHeight w:val="8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napToGrid w:val="0"/>
              <w:ind w:firstLineChars="50" w:firstLine="10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17527B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86BF4">
              <w:rPr>
                <w:rFonts w:ascii="Times New Roman" w:hAnsi="Times New Roman"/>
              </w:rPr>
              <w:t xml:space="preserve">Subtotal (Maximum </w:t>
            </w:r>
            <w:r>
              <w:rPr>
                <w:rFonts w:ascii="Times New Roman" w:hAnsi="Times New Roman"/>
              </w:rPr>
              <w:t>45</w:t>
            </w:r>
            <w:r w:rsidRPr="00586BF4">
              <w:rPr>
                <w:rFonts w:ascii="Times New Roman" w:hAnsi="Times New Roman"/>
              </w:rPr>
              <w:t xml:space="preserve"> points)</w:t>
            </w:r>
          </w:p>
        </w:tc>
      </w:tr>
      <w:tr w:rsidR="00AD0494" w:rsidRPr="003A39CC" w:rsidTr="00AD0494">
        <w:trPr>
          <w:cantSplit/>
          <w:trHeight w:val="499"/>
        </w:trPr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B428C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lastRenderedPageBreak/>
              <w:t>S</w:t>
            </w:r>
            <w:r w:rsidRPr="007B42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ervice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</w:t>
            </w:r>
            <w:r w:rsidRPr="007B42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cooperation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0494" w:rsidRPr="00C8152F" w:rsidRDefault="00AD0494" w:rsidP="00AD0494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S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ervice Participation</w:t>
            </w:r>
          </w:p>
          <w:p w:rsidR="00AD0494" w:rsidRPr="00CA6E56" w:rsidRDefault="00AD0494" w:rsidP="00AD0494">
            <w:pPr>
              <w:snapToGrid w:val="0"/>
              <w:ind w:left="572" w:hanging="572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94" w:rsidRPr="002666A7" w:rsidRDefault="00AD0494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494" w:rsidRPr="003A39CC" w:rsidRDefault="00AD0494" w:rsidP="0017527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D0494" w:rsidRPr="00134C82" w:rsidRDefault="00AD0494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0494" w:rsidRPr="003A39C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0494" w:rsidRPr="003A39C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AD0494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94" w:rsidRPr="00CA6E56" w:rsidRDefault="00AD0494" w:rsidP="00AD0494">
            <w:pPr>
              <w:snapToGrid w:val="0"/>
              <w:ind w:left="572" w:rightChars="-11" w:right="-26" w:hanging="572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2.P</w:t>
            </w:r>
            <w:r w:rsidRPr="00C8152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roject Outcomes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points)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94" w:rsidRPr="002666A7" w:rsidRDefault="00AD0494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494" w:rsidRPr="00134C82" w:rsidRDefault="00AD0494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0494" w:rsidRPr="003A39C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AD0494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94" w:rsidRDefault="00AD0494" w:rsidP="00AD0494">
            <w:pPr>
              <w:snapToGrid w:val="0"/>
              <w:ind w:left="572" w:hanging="57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3.Student Mentorship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D0494" w:rsidRPr="00CA6E56" w:rsidRDefault="00AD0494" w:rsidP="00AD0494">
            <w:pPr>
              <w:snapToGrid w:val="0"/>
              <w:ind w:left="572" w:hanging="572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points)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94" w:rsidRPr="002666A7" w:rsidRDefault="00AD0494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494" w:rsidRPr="00134C82" w:rsidRDefault="00AD0494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0494" w:rsidRPr="003A39C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AD0494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94" w:rsidRPr="00C8152F" w:rsidRDefault="00AD0494" w:rsidP="00AD0494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  <w:u w:val="single"/>
              </w:rPr>
            </w:pPr>
            <w:r w:rsidRPr="00DE18C4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4</w:t>
            </w:r>
            <w:r w:rsidRPr="00DE18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Social Responsibility Outcomes </w:t>
            </w: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points)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94" w:rsidRPr="002666A7" w:rsidRDefault="00AD0494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spacing w:line="0" w:lineRule="atLeast"/>
              <w:jc w:val="both"/>
              <w:rPr>
                <w:rFonts w:ascii="Times New Roman" w:hAnsi="Times New Roman"/>
                <w:color w:val="FF0000"/>
                <w:szCs w:val="24"/>
                <w:u w:val="single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0494" w:rsidRPr="00134C82" w:rsidRDefault="00AD0494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AD0494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94" w:rsidRPr="00C8152F" w:rsidRDefault="00AD0494" w:rsidP="00AD0494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5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External Service </w:t>
            </w: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points)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94" w:rsidRPr="002666A7" w:rsidRDefault="00AD0494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94" w:rsidRPr="003A39CC" w:rsidRDefault="00AD0494" w:rsidP="0017527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494" w:rsidRPr="00134C82" w:rsidRDefault="00AD0494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D0494" w:rsidRPr="003A39C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D0494" w:rsidRPr="003A39CC" w:rsidTr="0017527B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3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0494" w:rsidRPr="003A39CC" w:rsidRDefault="00AD0494" w:rsidP="0017527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86BF4">
              <w:rPr>
                <w:rFonts w:ascii="Times New Roman" w:hAnsi="Times New Roman"/>
              </w:rPr>
              <w:t xml:space="preserve">Subtotal (Maximum </w:t>
            </w:r>
            <w:r>
              <w:rPr>
                <w:rFonts w:ascii="Times New Roman" w:hAnsi="Times New Roman"/>
              </w:rPr>
              <w:t>25</w:t>
            </w:r>
            <w:r w:rsidRPr="00586BF4">
              <w:rPr>
                <w:rFonts w:ascii="Times New Roman" w:hAnsi="Times New Roman"/>
              </w:rPr>
              <w:t xml:space="preserve"> points)</w:t>
            </w:r>
          </w:p>
        </w:tc>
      </w:tr>
      <w:tr w:rsidR="00AD0494" w:rsidRPr="003A39CC" w:rsidTr="0017527B">
        <w:trPr>
          <w:cantSplit/>
          <w:trHeight w:val="567"/>
        </w:trPr>
        <w:tc>
          <w:tcPr>
            <w:tcW w:w="3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D0494" w:rsidRPr="00AB70EC" w:rsidRDefault="00AD0494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615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AD0494" w:rsidRPr="00AB70EC" w:rsidRDefault="00AD0494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D0494" w:rsidRPr="008F143C" w:rsidRDefault="00AD0494" w:rsidP="00AD0494">
      <w:pPr>
        <w:snapToGrid w:val="0"/>
        <w:spacing w:line="240" w:lineRule="atLeast"/>
        <w:ind w:left="182" w:hangingChars="91" w:hanging="182"/>
        <w:rPr>
          <w:rFonts w:ascii="Times New Roman" w:hAnsi="Times New Roman"/>
          <w:color w:val="000000"/>
          <w:sz w:val="20"/>
          <w:szCs w:val="20"/>
        </w:rPr>
      </w:pPr>
      <w:r w:rsidRPr="008F143C">
        <w:rPr>
          <w:rFonts w:ascii="Times New Roman" w:hAnsi="Times New Roman"/>
          <w:color w:val="000000"/>
          <w:sz w:val="20"/>
          <w:szCs w:val="20"/>
        </w:rPr>
        <w:t>Notes:</w:t>
      </w:r>
    </w:p>
    <w:p w:rsidR="00AD0494" w:rsidRPr="00AD0494" w:rsidRDefault="00AD0494" w:rsidP="00AD0494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D0494">
        <w:rPr>
          <w:rFonts w:ascii="Times New Roman" w:hAnsi="Times New Roman"/>
          <w:color w:val="000000" w:themeColor="text1"/>
          <w:sz w:val="20"/>
          <w:szCs w:val="20"/>
        </w:rPr>
        <w:t>Any alterations in the education and work experience section will be considered invalid.</w:t>
      </w:r>
    </w:p>
    <w:p w:rsidR="00AD0494" w:rsidRPr="00AD0494" w:rsidRDefault="00AD0494" w:rsidP="00AD0494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/>
          <w:color w:val="0070C0"/>
          <w:sz w:val="20"/>
          <w:szCs w:val="20"/>
        </w:rPr>
      </w:pPr>
      <w:r w:rsidRPr="00AD0494">
        <w:rPr>
          <w:rFonts w:ascii="Times New Roman" w:hAnsi="Times New Roman"/>
          <w:sz w:val="20"/>
          <w:szCs w:val="20"/>
        </w:rPr>
        <w:t>The signatures of department chair and personnel office should not place over text or numbers.</w:t>
      </w:r>
    </w:p>
    <w:p w:rsidR="00AD0494" w:rsidRPr="00AD0494" w:rsidRDefault="00AD0494" w:rsidP="00AD0494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 w:hint="eastAsia"/>
          <w:color w:val="0070C0"/>
          <w:sz w:val="20"/>
          <w:szCs w:val="20"/>
        </w:rPr>
      </w:pPr>
      <w:r w:rsidRPr="00AD0494">
        <w:rPr>
          <w:rFonts w:ascii="Times New Roman" w:hAnsi="Times New Roman"/>
          <w:sz w:val="20"/>
          <w:szCs w:val="20"/>
        </w:rPr>
        <w:t>Please score within the specified adjustment limits.</w:t>
      </w:r>
    </w:p>
    <w:p w:rsidR="00AD0494" w:rsidRPr="00AD0494" w:rsidRDefault="00AD0494" w:rsidP="00AD0494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/>
          <w:sz w:val="20"/>
          <w:szCs w:val="20"/>
        </w:rPr>
      </w:pPr>
      <w:r w:rsidRPr="00AD0494">
        <w:rPr>
          <w:rFonts w:ascii="Times New Roman" w:hAnsi="Times New Roman"/>
          <w:sz w:val="20"/>
          <w:szCs w:val="20"/>
        </w:rPr>
        <w:t xml:space="preserve">If no score is provided, it will be considered as agreeing with the </w:t>
      </w:r>
      <w:r w:rsidRPr="00AD0494">
        <w:rPr>
          <w:rFonts w:ascii="Times New Roman" w:eastAsia="標楷體" w:hAnsi="Times New Roman"/>
          <w:color w:val="000000" w:themeColor="text1"/>
          <w:sz w:val="20"/>
          <w:szCs w:val="20"/>
        </w:rPr>
        <w:t>Department/Institute</w:t>
      </w:r>
      <w:r w:rsidRPr="00AD0494">
        <w:rPr>
          <w:rFonts w:ascii="Times New Roman" w:hAnsi="Times New Roman"/>
          <w:sz w:val="20"/>
          <w:szCs w:val="20"/>
        </w:rPr>
        <w:t xml:space="preserve"> Faculty Evaluation Committee's score or calculated based on the passing score (70%).</w:t>
      </w:r>
    </w:p>
    <w:p w:rsidR="00AD0494" w:rsidRPr="00AD0494" w:rsidRDefault="00AD0494" w:rsidP="00AD0494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/>
          <w:sz w:val="20"/>
          <w:szCs w:val="20"/>
        </w:rPr>
      </w:pPr>
      <w:r w:rsidRPr="00AD0494">
        <w:rPr>
          <w:rFonts w:ascii="Times New Roman" w:hAnsi="Times New Roman"/>
          <w:color w:val="000000" w:themeColor="text1"/>
          <w:sz w:val="20"/>
          <w:szCs w:val="20"/>
        </w:rPr>
        <w:t>A score of 70 (inclusive) or above is considered passing. For those who are graded as failing or score above 90, please chec</w:t>
      </w:r>
      <w:r w:rsidRPr="00AD0494">
        <w:rPr>
          <w:rFonts w:ascii="Times New Roman" w:hAnsi="Times New Roman"/>
          <w:sz w:val="20"/>
          <w:szCs w:val="20"/>
        </w:rPr>
        <w:t>k the strengths and weaknesses (see reverse side) or provide specific reasons: ___________________________________________________________________________________________________________________</w:t>
      </w:r>
      <w:r w:rsidRPr="00AD0494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</w:t>
      </w:r>
      <w:r w:rsidRPr="00AD0494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D0494" w:rsidRPr="00AD0494" w:rsidRDefault="00AD0494" w:rsidP="00AD0494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/>
          <w:sz w:val="20"/>
          <w:szCs w:val="20"/>
        </w:rPr>
      </w:pPr>
      <w:r w:rsidRPr="00AD0494">
        <w:rPr>
          <w:rFonts w:ascii="Times New Roman" w:hAnsi="Times New Roman"/>
          <w:sz w:val="20"/>
          <w:szCs w:val="20"/>
        </w:rPr>
        <w:t>Two-thirds (inclusive) or more of the committee members must consider the candidate as passing for the result to be approved.</w:t>
      </w:r>
    </w:p>
    <w:p w:rsidR="00AD0494" w:rsidRPr="00F45EAE" w:rsidRDefault="00AD0494" w:rsidP="00AD0494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92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AD0494" w:rsidRPr="004B35C8" w:rsidTr="00152719">
        <w:trPr>
          <w:cantSplit/>
          <w:trHeight w:val="4177"/>
          <w:jc w:val="center"/>
        </w:trPr>
        <w:tc>
          <w:tcPr>
            <w:tcW w:w="4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D0494" w:rsidRPr="00ED25E8" w:rsidRDefault="00AD0494" w:rsidP="0017527B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Times New Roman" w:hAnsi="Times New Roman"/>
                <w:szCs w:val="24"/>
              </w:rPr>
              <w:t>Strengths</w:t>
            </w:r>
          </w:p>
          <w:p w:rsidR="00AD0494" w:rsidRPr="00ED25E8" w:rsidRDefault="00AD0494" w:rsidP="0017527B">
            <w:pPr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Excellent Teaching Performance</w:t>
            </w:r>
          </w:p>
          <w:p w:rsidR="00AD0494" w:rsidRPr="00ED25E8" w:rsidRDefault="00AD0494" w:rsidP="0017527B">
            <w:pPr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Outstanding Research Performance</w:t>
            </w:r>
          </w:p>
          <w:p w:rsidR="00AD0494" w:rsidRPr="00ED25E8" w:rsidRDefault="00AD0494" w:rsidP="0017527B">
            <w:pPr>
              <w:tabs>
                <w:tab w:val="center" w:pos="2565"/>
              </w:tabs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Excellent Service Performance</w:t>
            </w:r>
          </w:p>
          <w:p w:rsidR="00AD0494" w:rsidRDefault="00AD0494" w:rsidP="0017527B">
            <w:pPr>
              <w:rPr>
                <w:rFonts w:ascii="Times New Roman" w:hAnsi="Times New Roman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Other Specific Strengths (Please Specify)</w:t>
            </w:r>
            <w:r>
              <w:rPr>
                <w:rFonts w:ascii="Times New Roman" w:hAnsi="Times New Roman"/>
              </w:rPr>
              <w:t>:</w:t>
            </w:r>
          </w:p>
          <w:p w:rsidR="00AD0494" w:rsidRPr="000D52A1" w:rsidRDefault="00AD0494" w:rsidP="0017527B">
            <w:pPr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D52A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                                                         </w:t>
            </w:r>
          </w:p>
          <w:p w:rsidR="00AD0494" w:rsidRPr="00ED25E8" w:rsidRDefault="00AD0494" w:rsidP="0017527B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0D52A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                                      </w:t>
            </w:r>
            <w:r w:rsidRPr="00ED25E8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</w:t>
            </w:r>
          </w:p>
        </w:tc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0494" w:rsidRPr="00ED25E8" w:rsidRDefault="00AD0494" w:rsidP="0017527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5E8">
              <w:rPr>
                <w:rFonts w:ascii="Times New Roman" w:hAnsi="Times New Roman"/>
              </w:rPr>
              <w:t>Weaknesses</w:t>
            </w:r>
          </w:p>
          <w:p w:rsidR="00AD0494" w:rsidRPr="00ED25E8" w:rsidRDefault="00AD0494" w:rsidP="0017527B">
            <w:pPr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Unsatisfactory Teaching Performance</w:t>
            </w:r>
          </w:p>
          <w:p w:rsidR="00AD0494" w:rsidRPr="00ED25E8" w:rsidRDefault="00AD0494" w:rsidP="001752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Unsatisfactory Research Performance</w:t>
            </w:r>
          </w:p>
          <w:p w:rsidR="00AD0494" w:rsidRPr="00ED25E8" w:rsidRDefault="00AD0494" w:rsidP="0017527B">
            <w:pPr>
              <w:tabs>
                <w:tab w:val="center" w:pos="2565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Unsatisfactory Service Performance</w:t>
            </w:r>
            <w:r w:rsidRPr="00ED25E8">
              <w:rPr>
                <w:rFonts w:ascii="Times New Roman" w:hAnsi="Times New Roman"/>
                <w:color w:val="000000"/>
                <w:szCs w:val="24"/>
              </w:rPr>
              <w:tab/>
            </w:r>
          </w:p>
          <w:p w:rsidR="00AD0494" w:rsidRDefault="00AD0494" w:rsidP="0017527B">
            <w:pPr>
              <w:rPr>
                <w:rFonts w:ascii="Times New Roman" w:hAnsi="Times New Roman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Other Specific Weaknesses (Please Specify)</w:t>
            </w:r>
            <w:r>
              <w:rPr>
                <w:rFonts w:ascii="Times New Roman" w:hAnsi="Times New Roman"/>
              </w:rPr>
              <w:t>:</w:t>
            </w:r>
          </w:p>
          <w:p w:rsidR="00AD0494" w:rsidRPr="000D52A1" w:rsidRDefault="00AD0494" w:rsidP="0017527B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0D52A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Pr="000D52A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br/>
              <w:t xml:space="preserve">                                      </w:t>
            </w:r>
          </w:p>
        </w:tc>
      </w:tr>
    </w:tbl>
    <w:p w:rsidR="00124A40" w:rsidRPr="00AD0494" w:rsidRDefault="00124A40">
      <w:pPr>
        <w:rPr>
          <w:rFonts w:hint="eastAsia"/>
        </w:rPr>
      </w:pPr>
      <w:bookmarkStart w:id="0" w:name="_GoBack"/>
      <w:bookmarkEnd w:id="0"/>
    </w:p>
    <w:sectPr w:rsidR="00124A40" w:rsidRPr="00AD0494" w:rsidSect="00F939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16B" w:rsidRDefault="001E616B" w:rsidP="00FD4CC0">
      <w:r>
        <w:separator/>
      </w:r>
    </w:p>
  </w:endnote>
  <w:endnote w:type="continuationSeparator" w:id="0">
    <w:p w:rsidR="001E616B" w:rsidRDefault="001E616B" w:rsidP="00FD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16B" w:rsidRDefault="001E616B" w:rsidP="00FD4CC0">
      <w:r>
        <w:separator/>
      </w:r>
    </w:p>
  </w:footnote>
  <w:footnote w:type="continuationSeparator" w:id="0">
    <w:p w:rsidR="001E616B" w:rsidRDefault="001E616B" w:rsidP="00FD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006"/>
    <w:multiLevelType w:val="hybridMultilevel"/>
    <w:tmpl w:val="DB725A1E"/>
    <w:lvl w:ilvl="0" w:tplc="89D4050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5232FE"/>
    <w:multiLevelType w:val="hybridMultilevel"/>
    <w:tmpl w:val="F5B83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7"/>
    <w:rsid w:val="00124A40"/>
    <w:rsid w:val="00152719"/>
    <w:rsid w:val="001E616B"/>
    <w:rsid w:val="00511DEE"/>
    <w:rsid w:val="00735797"/>
    <w:rsid w:val="00817CE3"/>
    <w:rsid w:val="009046FF"/>
    <w:rsid w:val="00AD0494"/>
    <w:rsid w:val="00BB612B"/>
    <w:rsid w:val="00DF685A"/>
    <w:rsid w:val="00F45EAE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04B01"/>
  <w15:docId w15:val="{C3A77459-5E69-418A-9F74-C4F1D0E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4CC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4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4CC0"/>
    <w:rPr>
      <w:rFonts w:ascii="Calibri" w:eastAsia="新細明體" w:hAnsi="Calibri" w:cs="Times New Roman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AD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D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04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VMC</cp:lastModifiedBy>
  <cp:revision>5</cp:revision>
  <dcterms:created xsi:type="dcterms:W3CDTF">2024-11-19T02:19:00Z</dcterms:created>
  <dcterms:modified xsi:type="dcterms:W3CDTF">2024-12-05T07:12:00Z</dcterms:modified>
</cp:coreProperties>
</file>